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7A0748" w:rsidRPr="00D463B6" w:rsidTr="00D463B6">
        <w:trPr>
          <w:trHeight w:hRule="exact" w:val="1666"/>
        </w:trPr>
        <w:tc>
          <w:tcPr>
            <w:tcW w:w="425" w:type="dxa"/>
          </w:tcPr>
          <w:p w:rsidR="007A0748" w:rsidRDefault="007A0748"/>
        </w:tc>
        <w:tc>
          <w:tcPr>
            <w:tcW w:w="723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710" w:type="dxa"/>
          </w:tcPr>
          <w:p w:rsidR="007A0748" w:rsidRDefault="007A074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7A0748" w:rsidTr="00D463B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A0748" w:rsidRPr="00D463B6" w:rsidTr="00D463B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A0748" w:rsidRPr="00D463B6" w:rsidTr="00D463B6">
        <w:trPr>
          <w:trHeight w:hRule="exact" w:val="211"/>
        </w:trPr>
        <w:tc>
          <w:tcPr>
            <w:tcW w:w="425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Tr="00D463B6">
        <w:trPr>
          <w:trHeight w:hRule="exact" w:val="416"/>
        </w:trPr>
        <w:tc>
          <w:tcPr>
            <w:tcW w:w="425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A0748" w:rsidRPr="00D463B6" w:rsidTr="00D463B6">
        <w:trPr>
          <w:trHeight w:hRule="exact" w:val="277"/>
        </w:trPr>
        <w:tc>
          <w:tcPr>
            <w:tcW w:w="425" w:type="dxa"/>
          </w:tcPr>
          <w:p w:rsidR="007A0748" w:rsidRDefault="007A0748"/>
        </w:tc>
        <w:tc>
          <w:tcPr>
            <w:tcW w:w="723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710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1277" w:type="dxa"/>
          </w:tcPr>
          <w:p w:rsidR="007A0748" w:rsidRDefault="007A074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A0748" w:rsidRPr="00D463B6" w:rsidTr="00D463B6">
        <w:trPr>
          <w:trHeight w:hRule="exact" w:val="555"/>
        </w:trPr>
        <w:tc>
          <w:tcPr>
            <w:tcW w:w="425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7A0748" w:rsidRPr="00494340" w:rsidRDefault="00D463B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A0748" w:rsidTr="00D463B6">
        <w:trPr>
          <w:trHeight w:hRule="exact" w:val="277"/>
        </w:trPr>
        <w:tc>
          <w:tcPr>
            <w:tcW w:w="425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A0748" w:rsidTr="00D463B6">
        <w:trPr>
          <w:trHeight w:hRule="exact" w:val="277"/>
        </w:trPr>
        <w:tc>
          <w:tcPr>
            <w:tcW w:w="425" w:type="dxa"/>
          </w:tcPr>
          <w:p w:rsidR="007A0748" w:rsidRDefault="007A0748"/>
        </w:tc>
        <w:tc>
          <w:tcPr>
            <w:tcW w:w="723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710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1277" w:type="dxa"/>
          </w:tcPr>
          <w:p w:rsidR="007A0748" w:rsidRDefault="007A0748"/>
        </w:tc>
        <w:tc>
          <w:tcPr>
            <w:tcW w:w="1002" w:type="dxa"/>
            <w:gridSpan w:val="2"/>
          </w:tcPr>
          <w:p w:rsidR="007A0748" w:rsidRDefault="007A0748"/>
        </w:tc>
        <w:tc>
          <w:tcPr>
            <w:tcW w:w="2839" w:type="dxa"/>
          </w:tcPr>
          <w:p w:rsidR="007A0748" w:rsidRDefault="007A0748"/>
        </w:tc>
      </w:tr>
      <w:tr w:rsidR="007A0748" w:rsidTr="00D463B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A0748" w:rsidRPr="00D463B6" w:rsidTr="00D463B6">
        <w:trPr>
          <w:trHeight w:hRule="exact" w:val="1135"/>
        </w:trPr>
        <w:tc>
          <w:tcPr>
            <w:tcW w:w="425" w:type="dxa"/>
          </w:tcPr>
          <w:p w:rsidR="007A0748" w:rsidRDefault="007A0748"/>
        </w:tc>
        <w:tc>
          <w:tcPr>
            <w:tcW w:w="723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Специальные педагогика и психология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Б1.В.02.01</w:t>
            </w:r>
          </w:p>
        </w:tc>
        <w:tc>
          <w:tcPr>
            <w:tcW w:w="283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Tr="00D463B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A0748" w:rsidRPr="00D463B6" w:rsidTr="00D463B6">
        <w:trPr>
          <w:trHeight w:hRule="exact" w:val="1396"/>
        </w:trPr>
        <w:tc>
          <w:tcPr>
            <w:tcW w:w="425" w:type="dxa"/>
          </w:tcPr>
          <w:p w:rsidR="007A0748" w:rsidRDefault="007A0748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A0748" w:rsidRPr="00D463B6" w:rsidTr="00D463B6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A0748" w:rsidRPr="00D463B6" w:rsidTr="00D463B6">
        <w:trPr>
          <w:trHeight w:hRule="exact" w:val="416"/>
        </w:trPr>
        <w:tc>
          <w:tcPr>
            <w:tcW w:w="425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Tr="00D463B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1277" w:type="dxa"/>
          </w:tcPr>
          <w:p w:rsidR="007A0748" w:rsidRDefault="007A0748"/>
        </w:tc>
        <w:tc>
          <w:tcPr>
            <w:tcW w:w="1002" w:type="dxa"/>
            <w:gridSpan w:val="2"/>
          </w:tcPr>
          <w:p w:rsidR="007A0748" w:rsidRDefault="007A0748"/>
        </w:tc>
        <w:tc>
          <w:tcPr>
            <w:tcW w:w="2839" w:type="dxa"/>
          </w:tcPr>
          <w:p w:rsidR="007A0748" w:rsidRDefault="007A0748"/>
        </w:tc>
      </w:tr>
      <w:tr w:rsidR="007A0748" w:rsidTr="00D463B6">
        <w:trPr>
          <w:trHeight w:hRule="exact" w:val="155"/>
        </w:trPr>
        <w:tc>
          <w:tcPr>
            <w:tcW w:w="425" w:type="dxa"/>
          </w:tcPr>
          <w:p w:rsidR="007A0748" w:rsidRDefault="007A0748"/>
        </w:tc>
        <w:tc>
          <w:tcPr>
            <w:tcW w:w="723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710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1277" w:type="dxa"/>
          </w:tcPr>
          <w:p w:rsidR="007A0748" w:rsidRDefault="007A0748"/>
        </w:tc>
        <w:tc>
          <w:tcPr>
            <w:tcW w:w="1002" w:type="dxa"/>
            <w:gridSpan w:val="2"/>
          </w:tcPr>
          <w:p w:rsidR="007A0748" w:rsidRDefault="007A0748"/>
        </w:tc>
        <w:tc>
          <w:tcPr>
            <w:tcW w:w="2839" w:type="dxa"/>
          </w:tcPr>
          <w:p w:rsidR="007A0748" w:rsidRDefault="007A0748"/>
        </w:tc>
      </w:tr>
      <w:tr w:rsidR="007A0748" w:rsidTr="00D463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A0748" w:rsidRPr="00D463B6" w:rsidTr="00D463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A0748" w:rsidRPr="00D463B6" w:rsidTr="00D463B6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RPr="00D463B6" w:rsidTr="00D463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A0748" w:rsidRPr="00D463B6" w:rsidTr="00D463B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A0748" w:rsidTr="00D463B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7A0748" w:rsidTr="00D463B6">
        <w:trPr>
          <w:trHeight w:hRule="exact" w:val="1503"/>
        </w:trPr>
        <w:tc>
          <w:tcPr>
            <w:tcW w:w="425" w:type="dxa"/>
          </w:tcPr>
          <w:p w:rsidR="007A0748" w:rsidRDefault="007A0748"/>
        </w:tc>
        <w:tc>
          <w:tcPr>
            <w:tcW w:w="723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1419" w:type="dxa"/>
          </w:tcPr>
          <w:p w:rsidR="007A0748" w:rsidRDefault="007A0748"/>
        </w:tc>
        <w:tc>
          <w:tcPr>
            <w:tcW w:w="710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1277" w:type="dxa"/>
          </w:tcPr>
          <w:p w:rsidR="007A0748" w:rsidRDefault="007A0748"/>
        </w:tc>
        <w:tc>
          <w:tcPr>
            <w:tcW w:w="1002" w:type="dxa"/>
            <w:gridSpan w:val="2"/>
          </w:tcPr>
          <w:p w:rsidR="007A0748" w:rsidRDefault="007A0748"/>
        </w:tc>
        <w:tc>
          <w:tcPr>
            <w:tcW w:w="2839" w:type="dxa"/>
          </w:tcPr>
          <w:p w:rsidR="007A0748" w:rsidRDefault="007A0748"/>
        </w:tc>
      </w:tr>
      <w:tr w:rsidR="007A0748" w:rsidTr="00D463B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A0748" w:rsidTr="00D463B6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A0748" w:rsidRPr="00494340" w:rsidRDefault="007A0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A0748" w:rsidRPr="00494340" w:rsidRDefault="007A0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A0748" w:rsidRDefault="00494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A07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A0748" w:rsidRPr="0049434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943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7A0748" w:rsidRPr="00494340">
        <w:trPr>
          <w:trHeight w:hRule="exact" w:val="555"/>
        </w:trPr>
        <w:tc>
          <w:tcPr>
            <w:tcW w:w="964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A0748" w:rsidRDefault="00494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D463B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A0748" w:rsidRPr="00D463B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«Специальные педагогика и психология» в течение 2021/2022 учебного года: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D463B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Б1.В.02.01 «Специальные педагогика и психология».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A0748" w:rsidRPr="00D463B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«Специальные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A0748" w:rsidRPr="00D463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A07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0748" w:rsidRPr="00D463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7A0748" w:rsidRPr="00D463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7A0748" w:rsidRPr="00D463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7A0748" w:rsidRPr="00D463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7A0748" w:rsidRPr="00D463B6">
        <w:trPr>
          <w:trHeight w:hRule="exact" w:val="277"/>
        </w:trPr>
        <w:tc>
          <w:tcPr>
            <w:tcW w:w="964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RPr="00D463B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7A07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0748" w:rsidRPr="00D463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2.3 знать основы современной практики оценки личностных и метапредметных образовательных результатов обучающихся</w:t>
            </w:r>
          </w:p>
        </w:tc>
      </w:tr>
      <w:tr w:rsidR="007A0748" w:rsidRPr="00D463B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7A0748" w:rsidRPr="00D463B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7A0748" w:rsidRPr="00D463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D463B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профилактические мероприятия по сохранению и укреплению психологического здоровья субъектов образовательного процесса</w:t>
            </w:r>
          </w:p>
        </w:tc>
      </w:tr>
      <w:tr w:rsidR="007A07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0748" w:rsidRPr="00D463B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</w:t>
            </w:r>
          </w:p>
        </w:tc>
      </w:tr>
      <w:tr w:rsidR="007A0748" w:rsidRPr="00D463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4.2 знать технологии и способы формирования и поддержания благоприятного социально-психологического климата в коллективе, причины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7A0748" w:rsidRPr="00D463B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4.3 знать превентивные методы работы с обучающимися «группы риска»</w:t>
            </w:r>
          </w:p>
        </w:tc>
      </w:tr>
      <w:tr w:rsidR="007A0748" w:rsidRPr="00D463B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4.4 уметь планировать и организовывать работу по предупреждению возможного неблагополучия в психическом и личностном развитии обучающихся, особенно социально уязвимых и попавших в трудные жизненные ситуации; разрабатывать рекомендации педагогам, родителям (законным представителям), воспитателям и другим работникам по оказанию помощи обучающимся в адаптационный, предкризисный и кризисный периоды</w:t>
            </w:r>
          </w:p>
        </w:tc>
      </w:tr>
      <w:tr w:rsidR="007A0748" w:rsidRPr="00D463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4.6 владеть приемами и средствами психологического сопровождения субъектов образовательного процесса по оказанию им различного вида психологической помощи по сохранению и укреплению психологического здоровья</w:t>
            </w:r>
          </w:p>
        </w:tc>
      </w:tr>
      <w:tr w:rsidR="007A0748" w:rsidRPr="00D463B6">
        <w:trPr>
          <w:trHeight w:hRule="exact" w:val="277"/>
        </w:trPr>
        <w:tc>
          <w:tcPr>
            <w:tcW w:w="964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RPr="00D463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7A07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0748" w:rsidRPr="00D463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преподаваемый предмет 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</w:tr>
      <w:tr w:rsidR="007A0748" w:rsidRPr="00D463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основные закономерности возрастного развития, стадии и кризисы развития, социализации личности</w:t>
            </w:r>
          </w:p>
        </w:tc>
      </w:tr>
      <w:tr w:rsidR="007A0748" w:rsidRPr="00D463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7A0748" w:rsidRPr="00D463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7A0748" w:rsidRPr="00D463B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уметь организовывать различные виды внеурочной деятельности (игровая, учебно-исследовательская, художественно-продуктивная и т.п.)</w:t>
            </w:r>
          </w:p>
        </w:tc>
      </w:tr>
      <w:tr w:rsidR="007A0748" w:rsidRPr="00D463B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5.6 владеть разработками программы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7A0748" w:rsidRPr="00D463B6">
        <w:trPr>
          <w:trHeight w:hRule="exact" w:val="416"/>
        </w:trPr>
        <w:tc>
          <w:tcPr>
            <w:tcW w:w="964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RPr="00D463B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A0748" w:rsidRPr="004943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«Специальные педагогика и психология» относится к обязательной части, является дисциплиной Блока Б1. «Дисциплины (модули)». Модуль "Теория и практика психолого-педагогического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A0748" w:rsidRPr="0049434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A074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7A0748"/>
        </w:tc>
      </w:tr>
      <w:tr w:rsidR="007A0748" w:rsidRPr="0049434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практика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  <w:p w:rsidR="007A0748" w:rsidRPr="00494340" w:rsidRDefault="00494340">
            <w:pPr>
              <w:spacing w:after="0" w:line="240" w:lineRule="auto"/>
              <w:jc w:val="center"/>
              <w:rPr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lang w:val="ru-RU"/>
              </w:rPr>
              <w:t>Воспитание и обучение детей с ранним детским аутизмом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ПК-4, ПК-5, ПК-2</w:t>
            </w:r>
          </w:p>
        </w:tc>
      </w:tr>
      <w:tr w:rsidR="007A0748" w:rsidRPr="0049434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A074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0748">
        <w:trPr>
          <w:trHeight w:hRule="exact" w:val="416"/>
        </w:trPr>
        <w:tc>
          <w:tcPr>
            <w:tcW w:w="3970" w:type="dxa"/>
          </w:tcPr>
          <w:p w:rsidR="007A0748" w:rsidRDefault="007A0748"/>
        </w:tc>
        <w:tc>
          <w:tcPr>
            <w:tcW w:w="1702" w:type="dxa"/>
          </w:tcPr>
          <w:p w:rsidR="007A0748" w:rsidRDefault="007A0748"/>
        </w:tc>
        <w:tc>
          <w:tcPr>
            <w:tcW w:w="1702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852" w:type="dxa"/>
          </w:tcPr>
          <w:p w:rsidR="007A0748" w:rsidRDefault="007A0748"/>
        </w:tc>
        <w:tc>
          <w:tcPr>
            <w:tcW w:w="993" w:type="dxa"/>
          </w:tcPr>
          <w:p w:rsidR="007A0748" w:rsidRDefault="007A0748"/>
        </w:tc>
      </w:tr>
      <w:tr w:rsidR="007A07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7A0748">
        <w:trPr>
          <w:trHeight w:hRule="exact" w:val="277"/>
        </w:trPr>
        <w:tc>
          <w:tcPr>
            <w:tcW w:w="3970" w:type="dxa"/>
          </w:tcPr>
          <w:p w:rsidR="007A0748" w:rsidRDefault="007A0748"/>
        </w:tc>
        <w:tc>
          <w:tcPr>
            <w:tcW w:w="1702" w:type="dxa"/>
          </w:tcPr>
          <w:p w:rsidR="007A0748" w:rsidRDefault="007A0748"/>
        </w:tc>
        <w:tc>
          <w:tcPr>
            <w:tcW w:w="1702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852" w:type="dxa"/>
          </w:tcPr>
          <w:p w:rsidR="007A0748" w:rsidRDefault="007A0748"/>
        </w:tc>
        <w:tc>
          <w:tcPr>
            <w:tcW w:w="993" w:type="dxa"/>
          </w:tcPr>
          <w:p w:rsidR="007A0748" w:rsidRDefault="007A0748"/>
        </w:tc>
      </w:tr>
      <w:tr w:rsidR="007A074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0748" w:rsidRPr="00494340" w:rsidRDefault="007A07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A0748">
        <w:trPr>
          <w:trHeight w:hRule="exact" w:val="416"/>
        </w:trPr>
        <w:tc>
          <w:tcPr>
            <w:tcW w:w="3970" w:type="dxa"/>
          </w:tcPr>
          <w:p w:rsidR="007A0748" w:rsidRDefault="007A0748"/>
        </w:tc>
        <w:tc>
          <w:tcPr>
            <w:tcW w:w="1702" w:type="dxa"/>
          </w:tcPr>
          <w:p w:rsidR="007A0748" w:rsidRDefault="007A0748"/>
        </w:tc>
        <w:tc>
          <w:tcPr>
            <w:tcW w:w="1702" w:type="dxa"/>
          </w:tcPr>
          <w:p w:rsidR="007A0748" w:rsidRDefault="007A0748"/>
        </w:tc>
        <w:tc>
          <w:tcPr>
            <w:tcW w:w="426" w:type="dxa"/>
          </w:tcPr>
          <w:p w:rsidR="007A0748" w:rsidRDefault="007A0748"/>
        </w:tc>
        <w:tc>
          <w:tcPr>
            <w:tcW w:w="852" w:type="dxa"/>
          </w:tcPr>
          <w:p w:rsidR="007A0748" w:rsidRDefault="007A0748"/>
        </w:tc>
        <w:tc>
          <w:tcPr>
            <w:tcW w:w="993" w:type="dxa"/>
          </w:tcPr>
          <w:p w:rsidR="007A0748" w:rsidRDefault="007A0748"/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 Специальная педагогика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7A0748"/>
        </w:tc>
      </w:tr>
      <w:tr w:rsidR="007A07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 Специальная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0748" w:rsidRDefault="007A0748"/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1. Типология отклоняющегося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Тема  2. Типы психическогодизонтогенеза.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3. Дефект и компенсация.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Общее психическое недоразвитие и основные психокоррекционные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становления систем специального образования 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A0748" w:rsidRDefault="00494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A07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2.Профессиональная деятельность и личность педагога системы специального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Основы дидактики специальной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4.2 Задержанное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3.1. Поврежденное   развитие и основные психокоррекционные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3.2. Дефицитарное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07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7A07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A0748" w:rsidRPr="00494340">
        <w:trPr>
          <w:trHeight w:hRule="exact" w:val="109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94340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A07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A07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A0748" w:rsidRPr="0049434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становления систем специального образования и специальной педагогики</w:t>
            </w:r>
          </w:p>
        </w:tc>
      </w:tr>
      <w:tr w:rsidR="007A0748" w:rsidRPr="0049434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Периоды эволюции специального образования: 1 период - от агрессии и нетерпимости к осознанию необходимости призрения инвалидов; 2 период - от осознания необходимости призрения и осознанию возможности индивидуального обучения глухих, слепых детей; 3 период - от осознания возможности обучения детей с сенсорными нарушениями к признанию из прав на образование; становление системы специального образования; 4 период - от осознания прав детей на образование, к пониманию необходимости специального образования для всех нуждающихся; 5 период - от равных прав к равным возможностям; от «институционализации» к интеграции. Особенности развития специального образования в Европе и России. Выдающиеся ученые-дефектологи: Ф.Пинель, Жан-Этьен-ДомнникЭскироль, В.П. Кащенко, Л.С. Выготский, Е.К.Грачева, Л.В.Занков. Научные основы модернизации специального образования. Организация процесса включения детей вс ограниченными возможностями здоровья в образовательные учреждения</w:t>
            </w:r>
          </w:p>
        </w:tc>
      </w:tr>
      <w:tr w:rsidR="007A0748" w:rsidRPr="00494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2.Профессиональная деятельность и личность педагога системы специального образования.</w:t>
            </w:r>
          </w:p>
        </w:tc>
      </w:tr>
      <w:tr w:rsidR="007A0748">
        <w:trPr>
          <w:trHeight w:hRule="exact" w:val="2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профессиональной подготовки кадров дефектологов для специального образования. Обоснование необходимости специальной, профессиональной подготовки педагога для работы с детьми, имеющими особые образовательные потребности. Спектр педагогических специальностей в системе специального образования. Подготовка специальных педагогов и психологов в системе среднего и высшего профессионального образования. Задачи и перспективы подготовки кадров для системы специального образования. Аттестация педагогических и руководящих кадров, возможности профессионального личностного роста. Личность специального педагога. Его профессиональный и должностные обязанности. Важнейшие профессионально значимые личностные характеристики, Требования к состоянию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«Профессиональные»</w:t>
            </w:r>
          </w:p>
        </w:tc>
      </w:tr>
    </w:tbl>
    <w:p w:rsidR="007A0748" w:rsidRDefault="00494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вредности и противопоказания для желающих работать в сфере специального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детерминанта профессиональное деятельности.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этика и деонтология</w:t>
            </w:r>
          </w:p>
        </w:tc>
      </w:tr>
      <w:tr w:rsidR="007A0748" w:rsidRPr="00494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Основы дидактики специальной педагогики</w:t>
            </w:r>
          </w:p>
        </w:tc>
      </w:tr>
      <w:tr w:rsidR="007A074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Особые образовательные потребности, социальная направленность компенсации и коррекции отклонений в развитии. Специальные образовательные условия «среда». Уровни и варианты специального образования в зависимости от степени ограничения возможностей жизнедеятельности. Государственный стандарт общего образования детей с ограниченными возможностями здоровья (Специальный образовательный стандарт).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параметры стандарта Проблема стандартизации специального образования в зависимости от категории лиц с ограниченными возможностями и этапа жизненного цикла человека. Учебные планы, учебные программы, учебная литература в специальном образовании. Процесс обучения в специальном образовании. Закономерности и принципы специального образования. Специальные дидактические принципы. Государственный стандарт специального образования Особенности реализации общедидактических принципов в специальном образовании. Средства обеспечения коррекционно- образовательного процесса: тифлосредства, сурдосредства. Технологии и методы специального образования, классификации. Современные компьютерные технологии, Формы организации обучения и коррекционно-педагогической помощи: индивидуальная форма обучения, индивидуально-групповая форма. Классно-урочная система Урок - основная форма организации обучения, его отличительные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Дифференцированно-групповые дополнительные формы организации.</w:t>
            </w:r>
          </w:p>
        </w:tc>
      </w:tr>
      <w:tr w:rsidR="007A0748" w:rsidRPr="00494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</w:tr>
      <w:tr w:rsidR="007A0748" w:rsidRPr="0049434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Дошкольное образование ребенка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 трудоспособностью, их социально-трудовая реабилитации Социально-педагогическая помощь в социокультурной адаптации лицам с ограниченными возможностями жизнедеятельности в здоровья</w:t>
            </w:r>
          </w:p>
        </w:tc>
      </w:tr>
      <w:tr w:rsidR="007A07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1. Типология отклоняющегося развития.</w:t>
            </w:r>
          </w:p>
        </w:tc>
      </w:tr>
      <w:tr w:rsidR="007A074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видов нарушенного развития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принципы построения современной классификации отклоняющегося развития. Современные представления о нормальном и отклоняющемся развитии. Факторы психического развития человека. Понятие психического онтогенеза и дизонтогенеза в работах Лебединского В.В., Ковалева В.В. Онтогенетический подход  к изучению психических расстройств в работах Швальбе 1927, Озерецкий, 1924; Гуревич, 1932; Сухарева, 1959; Ушаков, 1973; Бадалян, 1983; Ковалев, 1985.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дизонтогенеза.</w:t>
            </w:r>
          </w:p>
        </w:tc>
      </w:tr>
      <w:tr w:rsidR="007A07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Тема  2. Типы психическогодизонтогенеза.</w:t>
            </w:r>
          </w:p>
        </w:tc>
      </w:tr>
      <w:tr w:rsidR="007A0748" w:rsidRPr="0049434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дизонтогенеза в работах отечественной и зарубежной психиатрии и патопсихологии. Виды психического дизонтогенеза по Сухаревой Г.Е. Классификация психического дизонтогенеза и виды психического дизонтогенеза в работах Лебединского В.В. Психологические синдромы, выделенные в отечественной психиатрии и психологии. Группа недостаточного развития: тотальное недоразвитие, задержанное психическое развитие, парциальная несформированность высших психических функций. Группа асинхронного развития: дисгармоничное развитие, искаженное развитие. Группа поврежденного развития. Дефицитарное развитие. Синдромы онтогенеза психики, используемы в рамках нейропсихологии детского возраста: «синдромы несформированности», «синдромы дефицитарности» и «атипию развития» (Семенович А.В.).</w:t>
            </w:r>
          </w:p>
        </w:tc>
      </w:tr>
      <w:tr w:rsidR="007A07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3. Дефект и компенсация.</w:t>
            </w:r>
          </w:p>
        </w:tc>
      </w:tr>
    </w:tbl>
    <w:p w:rsidR="007A0748" w:rsidRDefault="00494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9434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Дефект и личность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дефекте и его структуре. Первичный и вторичный дефект по Л.С. Выготскому. Понятие о компенсации и коррекции в специальной психологии. Понятие «псевдокомпенсация», «сверхкомпенсация», «декомпенсация». Принципы рефлекторной теории И.П. Павлова как естественнонаучная основа компенсация. Особенности высшей нервной деятельности в условиях аномального развития. Принцип возникновения и протекания компенсаторных функций. Факторы компенсаторного приспособления. Теории компенсации. Понятие личности ребенка с отклонениями в развитии. Роль биологических, социальных и аномальных факторов в ее развитии и проявлениях. Общие закономерности развития и специфики личности при различных нарушениях. Компенсация, декомпенсация, псевдокомпенсация.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7A0748" w:rsidRPr="00494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Общее психическое недоразвитие и основные психокоррекционные технологии.</w:t>
            </w:r>
          </w:p>
        </w:tc>
      </w:tr>
      <w:tr w:rsidR="007A074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детей с психическим недоразвитием. Тотальное недоразвитие: простой уравновешенный; аффективно-неустойчивый; тормозимо-инертный. Психокоррекционные технологии для детей с психическим недоразвитием. Организация психокорекционного процесса.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Клинико-психологическая характеристика лиц с деменциями различного генеза. Психокоррекционные технологии работы при распаде психической деятельности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Клинико-психологическая характеристика задержки психического развития. Варианты «задержанного развития». Парциальнаянесформированность высших психических функций. Нейропсихологическое исследование детей с ЗПР церебрально-органического генеза. Психокоррекционные технологии при ЗПР: психотехнические приемы коррекции внимания у детей с ЗПР; психологическая коррекция памяти; психологическая коррекция мыслительных операций у детей с ЗПР; нейропсихологическая коррекция детей с ЗПР. Клинико-психологическая характеристика дисгармонии и искажения психического развития в детском и подростковом возрасте. Дисгармоничное развитие. Искаженное развитие. Основные формы и методы психологической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Психокоррекционные технологии</w:t>
            </w:r>
          </w:p>
        </w:tc>
      </w:tr>
      <w:tr w:rsidR="007A07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A0748" w:rsidRPr="004943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становления систем специального образования и специальной педагогики</w:t>
            </w:r>
          </w:p>
        </w:tc>
      </w:tr>
      <w:tr w:rsidR="007A0748" w:rsidRPr="0049434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специальной образования и его основные задачи в контексте философских подхо -дов.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тенденции развития представлений об аномальном человеке в истории фило- софской мысли.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социальной реабилитации лиц с ограниченными возможностями здоровья.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4.Патернализм и его основы.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5.Идеи независимой жизни для лиц с ограниченными возможностями жизнедеятельности.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6.Экономические основы развития специального образования в России и за рубежом</w:t>
            </w:r>
          </w:p>
        </w:tc>
      </w:tr>
      <w:tr w:rsidR="007A0748" w:rsidRPr="004943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2.Профессиональная деятельность и личность педагога системы специального образования.</w:t>
            </w:r>
          </w:p>
        </w:tc>
      </w:tr>
      <w:tr w:rsidR="007A0748" w:rsidRPr="0049434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1.Мотивационно-ценностная готовность к педагогической деятельности.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2.Эмоциональноволевой компонент готовности.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3.Когнитивная готовность к педагогической деятельности.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4.Профессиограмма учителя.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5.Квалификационная характеристика педагога.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6.Стиль взаимоотношений педагога и воспитанника. 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94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Основы дидактики специальной педагогики</w:t>
            </w:r>
          </w:p>
        </w:tc>
      </w:tr>
      <w:tr w:rsidR="007A074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такое «специальная образовательная технология»?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состоит специфика отбора и комбинации методов обучения и воспитания детей с отклонениями в развитии?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 методам отдается преимущество в коррекционно-педагогической работе с детьми дошкольного и младшего школьного возраста? Почему?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 каких случаях в специальном образовании предусмотрена индивидуальная форма обучения? 6. Каковы возможности индивидуально-групповой формы работы?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5.Чем отличается урок в специальной школе от урока в массовой общеобразовательной школе?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6.Каковы принципы отбора средств обучения в специальном образовании?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7.Каково место наглядных средств в специальном образовании?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8.Дайте характеристику основным группам технических средств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индивидуально-групповой формы работы?</w:t>
            </w:r>
          </w:p>
        </w:tc>
      </w:tr>
      <w:tr w:rsidR="007A0748" w:rsidRPr="004943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Современная система специального образования</w:t>
            </w:r>
          </w:p>
        </w:tc>
      </w:tr>
      <w:tr w:rsidR="007A0748" w:rsidRPr="0049434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такое интеграция? Каковы современные представления о месте человека с ограни- ченными возможностями в обществе? Что такое включенное  образование?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 развивались интеграционные процессы за рубежом?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 чем особенность развития интеграционных процессов в России?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8.Выделите общее и особенное в системе коррекционно-развивающего обучения и компен-сирующего обучения.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9.Каковы перспективы развития дифференцированной педагогической помощи детям, ис- пытывающим различные трудности в процессе образования?</w:t>
            </w:r>
          </w:p>
        </w:tc>
      </w:tr>
      <w:tr w:rsidR="007A0748" w:rsidRPr="004943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4.2 Задержанное развитие и основные психокоррекционные технологии</w:t>
            </w:r>
          </w:p>
        </w:tc>
      </w:tr>
      <w:tr w:rsidR="007A0748" w:rsidRPr="0049434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задержки психического развития  (по К.С. Лебединской).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Установите основной дефект при ЗПР.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понятие «психический инфантилизм».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нарушения памяти и внимания при ЗПР.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Дайте характеристику мышления  детей с  ЗПР.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Дайте характеристику речи детей с ЗПР.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7.Назовите основные подходы в психологической коррекции детей с ЗПР.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Назовите основные подходы в логопедической работе при ЗПР</w:t>
            </w:r>
          </w:p>
        </w:tc>
      </w:tr>
      <w:tr w:rsidR="007A07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A0748" w:rsidRPr="0049434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1. Типология отклоняющегося развития. Классификация видов нарушенного развития</w:t>
            </w:r>
          </w:p>
        </w:tc>
      </w:tr>
      <w:tr w:rsidR="007A0748" w:rsidRPr="00494340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принципы построения современной классификации отклоняющегося развития.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2.Современные представления о нормальном и отклоняющемся развитии. Факторы психиче-ского развития человека.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3.Варианты дизонтогенеза в работах отечественной и зарубежной психиатрии и патопсихоло-гии.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4.Классификация психического дизонтогенеза и виды психического дизонтогенеза в работах Лебединского В.В.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5.Психологические синдромы, выделенные в отечественной психиатрии и психологии</w:t>
            </w:r>
          </w:p>
        </w:tc>
      </w:tr>
      <w:tr w:rsidR="007A0748" w:rsidRPr="0049434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2. Дефект и компенсация. Дефект и личность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9434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1.Понятие о дефекте и его структуре.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 компенсации и коррекции в специальной психологии. Понятие «псевдокомпен-сация», «сверхкомпенсация», «декомпенсация».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личности ребенка с отклонениями в развитии.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4.Общие закономерности развития и специфики личности при различных нарушениях.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5.Компенсация, декомпенсация, псевдокомпенсация.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структуры личности у аномального ребенка; формирование субъективной картины дефекта; отношение к дефекту; оценка, самооценка; уровень притязаний</w:t>
            </w:r>
          </w:p>
        </w:tc>
      </w:tr>
      <w:tr w:rsidR="007A0748" w:rsidRPr="0049434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3.1. Поврежденное   развитие и основные психокоррекционные технологии</w:t>
            </w:r>
          </w:p>
        </w:tc>
      </w:tr>
      <w:tr w:rsidR="007A0748" w:rsidRPr="00494340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клинико-психологическую характеристику детей с психическим недоразвитием.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классификации ( Г.Е.Сухарева, М.С. Певзнер, по МКБ-10 и др.).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основную структуру дефекта при психическом недоразвитии.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клинико-психологическую характеристику лиц с деменциями различного генеза.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виды органической  деменции.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основную структуру дефекта при органической деменции.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Представьте примерные психокоррекционные технологии для детей с психическим недо-развитием, для детей с органической деменцией</w:t>
            </w:r>
          </w:p>
        </w:tc>
      </w:tr>
      <w:tr w:rsidR="007A074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3.2. Дефицитарное развитие</w:t>
            </w:r>
          </w:p>
        </w:tc>
      </w:tr>
      <w:tr w:rsidR="007A0748" w:rsidRPr="00494340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характеристику дефицитарному развитию как варианту психическогодизонтогенеза.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2.Установите структуру дефекта при нарушениях слуха.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3.Установите структуру дефекта при нарушениях зрения.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4.Установите структуру дефекта при нарушениях функций опорно-двигательного аппарата.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5.Установите структуру дефекта при нарушениях речи.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 клинико-психолого-педагогические особенности детей с сенсорными, двига- тельными и речевыми нарушениями</w:t>
            </w:r>
          </w:p>
        </w:tc>
      </w:tr>
      <w:tr w:rsidR="007A0748" w:rsidRPr="004943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7A07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A0748" w:rsidRPr="0049434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«Специальные педагогика и психология» / Таротенко О.А.. – Омск: Изд-во Омской гуманитарной академии, 0.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A074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7A0748" w:rsidRDefault="004943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A0748" w:rsidRPr="004943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978-5-534-07973-9.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hyperlink r:id="rId4" w:history="1">
              <w:r w:rsidR="00202C61">
                <w:rPr>
                  <w:rStyle w:val="a3"/>
                  <w:lang w:val="ru-RU"/>
                </w:rPr>
                <w:t>https://urait.ru/bcode/442327</w:t>
              </w:r>
            </w:hyperlink>
            <w:r w:rsidRPr="00494340">
              <w:rPr>
                <w:lang w:val="ru-RU"/>
              </w:rPr>
              <w:t xml:space="preserve"> </w:t>
            </w:r>
          </w:p>
        </w:tc>
      </w:tr>
      <w:tr w:rsidR="007A0748" w:rsidRPr="004943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978-5-534-09374-2.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hyperlink r:id="rId5" w:history="1">
              <w:r w:rsidR="00202C61">
                <w:rPr>
                  <w:rStyle w:val="a3"/>
                  <w:lang w:val="ru-RU"/>
                </w:rPr>
                <w:t>https://urait.ru/bcode/427716</w:t>
              </w:r>
            </w:hyperlink>
            <w:r w:rsidRPr="00494340">
              <w:rPr>
                <w:lang w:val="ru-RU"/>
              </w:rPr>
              <w:t xml:space="preserve"> </w:t>
            </w:r>
          </w:p>
        </w:tc>
      </w:tr>
      <w:tr w:rsidR="007A0748">
        <w:trPr>
          <w:trHeight w:hRule="exact" w:val="304"/>
        </w:trPr>
        <w:tc>
          <w:tcPr>
            <w:tcW w:w="285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A0748" w:rsidRPr="0049434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978-5-534-09326-1.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hyperlink r:id="rId6" w:history="1">
              <w:r w:rsidR="00202C61">
                <w:rPr>
                  <w:rStyle w:val="a3"/>
                  <w:lang w:val="ru-RU"/>
                </w:rPr>
                <w:t>https://urait.ru/bcode/427641</w:t>
              </w:r>
            </w:hyperlink>
            <w:r w:rsidRPr="00494340">
              <w:rPr>
                <w:lang w:val="ru-RU"/>
              </w:rPr>
              <w:t xml:space="preserve"> </w:t>
            </w:r>
          </w:p>
        </w:tc>
      </w:tr>
      <w:tr w:rsidR="007A0748" w:rsidRPr="004943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Медико-биологические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Иашвили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978-5-534-01395-5.</w:t>
            </w:r>
            <w:r w:rsidRPr="00494340">
              <w:rPr>
                <w:lang w:val="ru-RU"/>
              </w:rPr>
              <w:t xml:space="preserve"> 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43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4340">
              <w:rPr>
                <w:lang w:val="ru-RU"/>
              </w:rPr>
              <w:t xml:space="preserve"> </w:t>
            </w:r>
            <w:hyperlink r:id="rId7" w:history="1">
              <w:r w:rsidR="00202C61">
                <w:rPr>
                  <w:rStyle w:val="a3"/>
                  <w:lang w:val="ru-RU"/>
                </w:rPr>
                <w:t>https://urait.ru/bcode/414732</w:t>
              </w:r>
            </w:hyperlink>
            <w:r w:rsidRPr="00494340">
              <w:rPr>
                <w:lang w:val="ru-RU"/>
              </w:rPr>
              <w:t xml:space="preserve"> </w:t>
            </w:r>
          </w:p>
        </w:tc>
      </w:tr>
      <w:tr w:rsidR="007A0748" w:rsidRPr="0049434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A0748" w:rsidRPr="00494340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02C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02C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02C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02C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02C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808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02C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02C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02C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02C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02C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02C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02C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A0748" w:rsidRPr="0049434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A0748" w:rsidRPr="00494340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94340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A0748" w:rsidRPr="004943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A0748" w:rsidRPr="00494340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A0748" w:rsidRPr="00494340" w:rsidRDefault="007A0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A0748" w:rsidRDefault="004943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943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A0748" w:rsidRPr="00494340" w:rsidRDefault="007A07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A0748" w:rsidRPr="00494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02C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A0748" w:rsidRPr="004943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6808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A07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Default="004943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A0748" w:rsidRPr="0049434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A0748" w:rsidRPr="00494340">
        <w:trPr>
          <w:trHeight w:hRule="exact" w:val="277"/>
        </w:trPr>
        <w:tc>
          <w:tcPr>
            <w:tcW w:w="9640" w:type="dxa"/>
          </w:tcPr>
          <w:p w:rsidR="007A0748" w:rsidRPr="00494340" w:rsidRDefault="007A0748">
            <w:pPr>
              <w:rPr>
                <w:lang w:val="ru-RU"/>
              </w:rPr>
            </w:pPr>
          </w:p>
        </w:tc>
      </w:tr>
      <w:tr w:rsidR="007A0748" w:rsidRPr="004943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A0748" w:rsidRPr="00494340">
        <w:trPr>
          <w:trHeight w:hRule="exact" w:val="43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7A0748" w:rsidRPr="00494340" w:rsidRDefault="00494340">
      <w:pPr>
        <w:rPr>
          <w:sz w:val="0"/>
          <w:szCs w:val="0"/>
          <w:lang w:val="ru-RU"/>
        </w:rPr>
      </w:pPr>
      <w:r w:rsidRPr="004943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0748" w:rsidRPr="0049434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808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A0748" w:rsidRPr="00494340" w:rsidRDefault="004943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43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A0748" w:rsidRPr="00494340" w:rsidRDefault="007A0748">
      <w:pPr>
        <w:rPr>
          <w:lang w:val="ru-RU"/>
        </w:rPr>
      </w:pPr>
    </w:p>
    <w:sectPr w:rsidR="007A0748" w:rsidRPr="00494340" w:rsidSect="007A07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5AAF"/>
    <w:rsid w:val="001F0BC7"/>
    <w:rsid w:val="00202C61"/>
    <w:rsid w:val="00494340"/>
    <w:rsid w:val="006808DB"/>
    <w:rsid w:val="007A0748"/>
    <w:rsid w:val="007D3BCF"/>
    <w:rsid w:val="00D31453"/>
    <w:rsid w:val="00D463B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A6B328-42C1-42AE-96C6-2D2C0B4D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8D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2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473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764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2771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232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7864</Words>
  <Characters>44831</Characters>
  <Application>Microsoft Office Word</Application>
  <DocSecurity>0</DocSecurity>
  <Lines>373</Lines>
  <Paragraphs>105</Paragraphs>
  <ScaleCrop>false</ScaleCrop>
  <Company/>
  <LinksUpToDate>false</LinksUpToDate>
  <CharactersWithSpaces>52590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(ППСиИО)(21)_plx_Специальные педагогика и психология</dc:title>
  <dc:creator>FastReport.NET</dc:creator>
  <cp:lastModifiedBy>Mark Bernstorf</cp:lastModifiedBy>
  <cp:revision>6</cp:revision>
  <dcterms:created xsi:type="dcterms:W3CDTF">2022-02-19T11:20:00Z</dcterms:created>
  <dcterms:modified xsi:type="dcterms:W3CDTF">2022-11-13T14:19:00Z</dcterms:modified>
</cp:coreProperties>
</file>